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AE169F">
        <w:rPr>
          <w:b/>
          <w:bCs/>
        </w:rPr>
        <w:t>А</w:t>
      </w:r>
      <w:r w:rsidR="00AE169F" w:rsidRPr="00AB0F56">
        <w:rPr>
          <w:b/>
          <w:bCs/>
        </w:rPr>
        <w:t xml:space="preserve">ппараты </w:t>
      </w:r>
      <w:proofErr w:type="spellStart"/>
      <w:r w:rsidR="00AE169F" w:rsidRPr="00AB0F56">
        <w:rPr>
          <w:b/>
          <w:bCs/>
        </w:rPr>
        <w:t>прессотерап</w:t>
      </w:r>
      <w:r w:rsidR="00AE169F">
        <w:rPr>
          <w:b/>
          <w:bCs/>
        </w:rPr>
        <w:t>и</w:t>
      </w:r>
      <w:r w:rsidR="00AE169F" w:rsidRPr="00AB0F56">
        <w:rPr>
          <w:b/>
          <w:bCs/>
        </w:rPr>
        <w:t>и</w:t>
      </w:r>
      <w:proofErr w:type="spellEnd"/>
      <w:r w:rsidR="00AE169F" w:rsidRPr="00AB0F56">
        <w:rPr>
          <w:b/>
          <w:bCs/>
        </w:rPr>
        <w:t>, УВТ, физиотерапевтический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AE169F">
        <w:rPr>
          <w:b/>
          <w:bCs/>
          <w:color w:val="000000"/>
        </w:rPr>
        <w:t>3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AE169F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27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октября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 w:rsidR="00355ABA"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AE169F" w:rsidP="00724EA6"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AE169F" w:rsidRPr="00E03455" w:rsidRDefault="00AE169F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83281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AE169F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главная медицинская сестра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AE169F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Мамонтова А.Д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355ABA" w:rsidP="00AE169F">
            <w:pPr>
              <w:spacing w:line="22" w:lineRule="atLeast"/>
              <w:jc w:val="both"/>
            </w:pPr>
            <w:r>
              <w:t xml:space="preserve">врач </w:t>
            </w:r>
            <w:r w:rsidR="00AE169F">
              <w:t>функциональной диагностики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5654F5">
        <w:rPr>
          <w:b/>
          <w:bCs/>
        </w:rPr>
        <w:t>А</w:t>
      </w:r>
      <w:r w:rsidR="005654F5" w:rsidRPr="00AB0F56">
        <w:rPr>
          <w:b/>
          <w:bCs/>
        </w:rPr>
        <w:t xml:space="preserve">ппараты </w:t>
      </w:r>
      <w:proofErr w:type="spellStart"/>
      <w:r w:rsidR="005654F5" w:rsidRPr="00AB0F56">
        <w:rPr>
          <w:b/>
          <w:bCs/>
        </w:rPr>
        <w:t>прессотерап</w:t>
      </w:r>
      <w:r w:rsidR="005654F5">
        <w:rPr>
          <w:b/>
          <w:bCs/>
        </w:rPr>
        <w:t>и</w:t>
      </w:r>
      <w:r w:rsidR="005654F5" w:rsidRPr="00AB0F56">
        <w:rPr>
          <w:b/>
          <w:bCs/>
        </w:rPr>
        <w:t>и</w:t>
      </w:r>
      <w:proofErr w:type="spellEnd"/>
      <w:r w:rsidR="005654F5" w:rsidRPr="00AB0F56">
        <w:rPr>
          <w:b/>
          <w:bCs/>
        </w:rPr>
        <w:t>, УВТ, физиотерапевтический</w:t>
      </w:r>
      <w:r w:rsidR="005654F5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5654F5" w:rsidRDefault="005654F5" w:rsidP="005654F5">
      <w:pPr>
        <w:spacing w:line="22" w:lineRule="atLeas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5654F5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5654F5" w:rsidRDefault="005654F5" w:rsidP="00023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5654F5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5654F5">
              <w:rPr>
                <w:color w:val="000000"/>
                <w:sz w:val="20"/>
                <w:szCs w:val="20"/>
                <w:lang w:val="kk-KZ"/>
              </w:rPr>
              <w:t>Аппарат прессотерапии с принадлежностями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6 831 320,00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Не более 60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СКО,</w:t>
            </w:r>
          </w:p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г</w:t>
            </w:r>
            <w:proofErr w:type="gramStart"/>
            <w:r w:rsidRPr="005654F5">
              <w:rPr>
                <w:bCs/>
                <w:sz w:val="20"/>
                <w:szCs w:val="20"/>
              </w:rPr>
              <w:t>.П</w:t>
            </w:r>
            <w:proofErr w:type="gramEnd"/>
            <w:r w:rsidRPr="005654F5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5654F5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5654F5">
              <w:rPr>
                <w:bCs/>
                <w:sz w:val="20"/>
                <w:szCs w:val="20"/>
              </w:rPr>
              <w:t>, 3</w:t>
            </w:r>
          </w:p>
        </w:tc>
      </w:tr>
      <w:tr w:rsidR="005654F5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color w:val="000000"/>
                <w:sz w:val="20"/>
                <w:szCs w:val="20"/>
              </w:rPr>
            </w:pPr>
            <w:r w:rsidRPr="005654F5">
              <w:rPr>
                <w:color w:val="000000"/>
                <w:sz w:val="20"/>
                <w:szCs w:val="20"/>
                <w:lang w:val="kk-KZ"/>
              </w:rPr>
              <w:t xml:space="preserve">Аппарат радиальной ударно-волновой терапии </w:t>
            </w:r>
            <w:r w:rsidRPr="005654F5">
              <w:rPr>
                <w:color w:val="000000"/>
                <w:sz w:val="20"/>
                <w:szCs w:val="20"/>
              </w:rPr>
              <w:t>с принадлежностями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16 514 276,00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Не более 60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СКО,</w:t>
            </w:r>
          </w:p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г</w:t>
            </w:r>
            <w:proofErr w:type="gramStart"/>
            <w:r w:rsidRPr="005654F5">
              <w:rPr>
                <w:bCs/>
                <w:sz w:val="20"/>
                <w:szCs w:val="20"/>
              </w:rPr>
              <w:t>.П</w:t>
            </w:r>
            <w:proofErr w:type="gramEnd"/>
            <w:r w:rsidRPr="005654F5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5654F5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5654F5">
              <w:rPr>
                <w:bCs/>
                <w:sz w:val="20"/>
                <w:szCs w:val="20"/>
              </w:rPr>
              <w:t>, 3</w:t>
            </w:r>
          </w:p>
        </w:tc>
      </w:tr>
      <w:tr w:rsidR="005654F5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5654F5">
              <w:rPr>
                <w:color w:val="000000"/>
                <w:sz w:val="20"/>
                <w:szCs w:val="20"/>
                <w:lang w:val="kk-KZ"/>
              </w:rPr>
              <w:t>Аппарат физиотерапевтический с принадлежностями (модуль лазерной терапии)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13 525 600,00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  <w:lang w:val="kk-KZ"/>
              </w:rPr>
              <w:t>Не более 60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СКО,</w:t>
            </w:r>
          </w:p>
          <w:p w:rsidR="005654F5" w:rsidRPr="005654F5" w:rsidRDefault="005654F5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г</w:t>
            </w:r>
            <w:proofErr w:type="gramStart"/>
            <w:r w:rsidRPr="005654F5">
              <w:rPr>
                <w:bCs/>
                <w:sz w:val="20"/>
                <w:szCs w:val="20"/>
              </w:rPr>
              <w:t>.П</w:t>
            </w:r>
            <w:proofErr w:type="gramEnd"/>
            <w:r w:rsidRPr="005654F5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5654F5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5654F5">
              <w:rPr>
                <w:bCs/>
                <w:sz w:val="20"/>
                <w:szCs w:val="20"/>
              </w:rPr>
              <w:t>, 3</w:t>
            </w:r>
          </w:p>
        </w:tc>
      </w:tr>
    </w:tbl>
    <w:p w:rsidR="005654F5" w:rsidRDefault="005654F5" w:rsidP="005654F5">
      <w:pPr>
        <w:spacing w:line="22" w:lineRule="atLeast"/>
        <w:jc w:val="both"/>
      </w:pPr>
    </w:p>
    <w:p w:rsidR="00355ABA" w:rsidRDefault="00355ABA" w:rsidP="005654F5">
      <w:pPr>
        <w:spacing w:line="22" w:lineRule="atLeast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5654F5">
        <w:t>36</w:t>
      </w:r>
      <w:r w:rsidR="00F321A8">
        <w:t xml:space="preserve"> </w:t>
      </w:r>
      <w:r w:rsidR="005654F5">
        <w:t>871</w:t>
      </w:r>
      <w:r w:rsidR="0008780C" w:rsidRPr="00DC23EC">
        <w:rPr>
          <w:shd w:val="clear" w:color="auto" w:fill="FFFFFF"/>
        </w:rPr>
        <w:t> </w:t>
      </w:r>
      <w:r w:rsidR="005654F5">
        <w:rPr>
          <w:shd w:val="clear" w:color="auto" w:fill="FFFFFF"/>
        </w:rPr>
        <w:t>196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5654F5">
        <w:rPr>
          <w:shd w:val="clear" w:color="auto" w:fill="FFFFFF"/>
        </w:rPr>
        <w:t>тридцать шесть миллионов восемьсот семьдесят одна тысяча сто девяносто шесть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750493" w:rsidRPr="00DB56F4" w:rsidTr="00355AB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493" w:rsidRPr="00DB56F4" w:rsidRDefault="00750493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50493" w:rsidRPr="00DB56F4" w:rsidRDefault="00750493" w:rsidP="00023FBC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t>РиХ</w:t>
            </w:r>
            <w:proofErr w:type="spellEnd"/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50493" w:rsidRPr="00DB56F4" w:rsidRDefault="00750493" w:rsidP="00023FBC">
            <w:pPr>
              <w:snapToGrid w:val="0"/>
              <w:jc w:val="center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Потанина</w:t>
            </w:r>
            <w:r w:rsidRPr="00DB56F4">
              <w:t>,</w:t>
            </w:r>
            <w:r>
              <w:t xml:space="preserve"> 61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493" w:rsidRDefault="00750493" w:rsidP="00023FBC">
            <w:pPr>
              <w:snapToGrid w:val="0"/>
              <w:jc w:val="center"/>
            </w:pPr>
            <w:r>
              <w:t>26</w:t>
            </w:r>
            <w:r w:rsidRPr="00DB56F4">
              <w:t>.</w:t>
            </w:r>
            <w:r>
              <w:t>10</w:t>
            </w:r>
            <w:r w:rsidRPr="00DB56F4">
              <w:t>.20</w:t>
            </w:r>
            <w:r>
              <w:t>21</w:t>
            </w:r>
            <w:r w:rsidRPr="00DB56F4">
              <w:t xml:space="preserve">г          </w:t>
            </w:r>
          </w:p>
          <w:p w:rsidR="00750493" w:rsidRPr="00DB56F4" w:rsidRDefault="00750493" w:rsidP="00023FBC">
            <w:pPr>
              <w:snapToGrid w:val="0"/>
              <w:jc w:val="center"/>
            </w:pPr>
            <w:r>
              <w:t>09</w:t>
            </w:r>
            <w:r w:rsidRPr="00DB56F4">
              <w:t xml:space="preserve"> ч.</w:t>
            </w:r>
            <w:r>
              <w:t>14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0"/>
        <w:gridCol w:w="2576"/>
        <w:gridCol w:w="5798"/>
        <w:gridCol w:w="1290"/>
        <w:gridCol w:w="2147"/>
        <w:gridCol w:w="2096"/>
      </w:tblGrid>
      <w:tr w:rsidR="007D3BEA" w:rsidRPr="007D3BEA" w:rsidTr="00023FBC">
        <w:trPr>
          <w:trHeight w:val="484"/>
        </w:trPr>
        <w:tc>
          <w:tcPr>
            <w:tcW w:w="34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t>№ лота</w:t>
            </w:r>
          </w:p>
        </w:tc>
        <w:tc>
          <w:tcPr>
            <w:tcW w:w="863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b/>
              </w:rPr>
              <w:t xml:space="preserve">Цена, </w:t>
            </w:r>
            <w:proofErr w:type="spellStart"/>
            <w:r w:rsidRPr="007D3BEA">
              <w:rPr>
                <w:b/>
              </w:rPr>
              <w:t>тг</w:t>
            </w:r>
            <w:proofErr w:type="spellEnd"/>
          </w:p>
        </w:tc>
        <w:tc>
          <w:tcPr>
            <w:tcW w:w="70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b/>
              </w:rPr>
              <w:t xml:space="preserve">Сумма, </w:t>
            </w:r>
            <w:proofErr w:type="spellStart"/>
            <w:r w:rsidRPr="007D3BEA">
              <w:rPr>
                <w:b/>
              </w:rPr>
              <w:t>тг</w:t>
            </w:r>
            <w:proofErr w:type="spellEnd"/>
          </w:p>
        </w:tc>
      </w:tr>
      <w:tr w:rsidR="007D3BEA" w:rsidRPr="007D3BEA" w:rsidTr="00023FBC">
        <w:tc>
          <w:tcPr>
            <w:tcW w:w="34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  <w:rPr>
                <w:bCs/>
              </w:rPr>
            </w:pPr>
            <w:r w:rsidRPr="007D3BEA">
              <w:rPr>
                <w:bCs/>
              </w:rPr>
              <w:t>1</w:t>
            </w:r>
          </w:p>
        </w:tc>
        <w:tc>
          <w:tcPr>
            <w:tcW w:w="863" w:type="pct"/>
            <w:vAlign w:val="center"/>
          </w:tcPr>
          <w:p w:rsidR="007D3BEA" w:rsidRPr="007D3BEA" w:rsidRDefault="007D3BEA" w:rsidP="00023FBC">
            <w:pPr>
              <w:snapToGrid w:val="0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1942" w:type="pct"/>
          </w:tcPr>
          <w:p w:rsidR="007D3BEA" w:rsidRPr="007D3BEA" w:rsidRDefault="007D3BEA" w:rsidP="00023FBC">
            <w:pPr>
              <w:pStyle w:val="a7"/>
              <w:spacing w:before="0" w:beforeAutospacing="0" w:after="0" w:afterAutospacing="0"/>
              <w:jc w:val="both"/>
            </w:pPr>
            <w:r w:rsidRPr="007D3BEA">
              <w:t xml:space="preserve">Аппарат </w:t>
            </w:r>
            <w:proofErr w:type="spellStart"/>
            <w:r w:rsidRPr="007D3BEA">
              <w:t>прессотерапии</w:t>
            </w:r>
            <w:proofErr w:type="spellEnd"/>
            <w:r w:rsidRPr="007D3BEA">
              <w:t xml:space="preserve"> с принадлежностями </w:t>
            </w:r>
            <w:r w:rsidRPr="007D3BEA">
              <w:rPr>
                <w:lang w:val="en-US"/>
              </w:rPr>
              <w:t>BTL</w:t>
            </w:r>
            <w:r w:rsidRPr="007D3BEA">
              <w:t xml:space="preserve">-6000 </w:t>
            </w:r>
            <w:proofErr w:type="spellStart"/>
            <w:r w:rsidRPr="007D3BEA">
              <w:rPr>
                <w:lang w:val="en-US"/>
              </w:rPr>
              <w:t>lymphastim</w:t>
            </w:r>
            <w:proofErr w:type="spellEnd"/>
            <w:r w:rsidRPr="007D3BEA">
              <w:t xml:space="preserve"> 12 </w:t>
            </w:r>
            <w:r w:rsidRPr="007D3BEA">
              <w:rPr>
                <w:lang w:val="en-US"/>
              </w:rPr>
              <w:t>Easy</w:t>
            </w:r>
          </w:p>
          <w:p w:rsidR="007D3BEA" w:rsidRPr="007D3BEA" w:rsidRDefault="007D3BEA" w:rsidP="00023FBC">
            <w:pPr>
              <w:pStyle w:val="a7"/>
              <w:spacing w:before="0" w:beforeAutospacing="0"/>
              <w:jc w:val="both"/>
            </w:pPr>
            <w:r w:rsidRPr="007D3BEA">
              <w:rPr>
                <w:lang w:val="en-US"/>
              </w:rPr>
              <w:t>BTL Industries Limited</w:t>
            </w:r>
            <w:r w:rsidRPr="007D3BEA">
              <w:t>. (Великобритания)</w:t>
            </w:r>
          </w:p>
        </w:tc>
        <w:tc>
          <w:tcPr>
            <w:tcW w:w="43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t>1</w:t>
            </w:r>
          </w:p>
        </w:tc>
        <w:tc>
          <w:tcPr>
            <w:tcW w:w="719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t>6 830 000,00</w:t>
            </w:r>
          </w:p>
        </w:tc>
        <w:tc>
          <w:tcPr>
            <w:tcW w:w="70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t>6 830 000,00</w:t>
            </w:r>
          </w:p>
        </w:tc>
      </w:tr>
      <w:tr w:rsidR="007D3BEA" w:rsidRPr="007D3BEA" w:rsidTr="00023FBC">
        <w:tc>
          <w:tcPr>
            <w:tcW w:w="5000" w:type="pct"/>
            <w:gridSpan w:val="6"/>
            <w:vAlign w:val="center"/>
          </w:tcPr>
          <w:p w:rsidR="007D3BEA" w:rsidRPr="007D3BEA" w:rsidRDefault="007D3BEA" w:rsidP="00023FBC">
            <w:pPr>
              <w:pStyle w:val="a7"/>
              <w:jc w:val="right"/>
            </w:pPr>
            <w:r w:rsidRPr="007D3BEA">
              <w:t>Итого: 6 830 000,00 (шесть миллионов восемьсот тридцать тысяч) тенге</w:t>
            </w:r>
          </w:p>
        </w:tc>
      </w:tr>
      <w:tr w:rsidR="007D3BEA" w:rsidRPr="007D3BEA" w:rsidTr="00023FBC">
        <w:tc>
          <w:tcPr>
            <w:tcW w:w="34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  <w:rPr>
                <w:bCs/>
              </w:rPr>
            </w:pPr>
            <w:r w:rsidRPr="007D3BEA">
              <w:rPr>
                <w:bCs/>
              </w:rPr>
              <w:t>2</w:t>
            </w:r>
          </w:p>
        </w:tc>
        <w:tc>
          <w:tcPr>
            <w:tcW w:w="863" w:type="pct"/>
            <w:vAlign w:val="center"/>
          </w:tcPr>
          <w:p w:rsidR="007D3BEA" w:rsidRPr="007D3BEA" w:rsidRDefault="007D3BEA" w:rsidP="00023FBC">
            <w:pPr>
              <w:snapToGrid w:val="0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1942" w:type="pct"/>
          </w:tcPr>
          <w:p w:rsidR="007D3BEA" w:rsidRPr="007D3BEA" w:rsidRDefault="007D3BEA" w:rsidP="00023FBC">
            <w:pPr>
              <w:pStyle w:val="a7"/>
              <w:spacing w:before="0" w:beforeAutospacing="0" w:after="0" w:afterAutospacing="0"/>
              <w:jc w:val="both"/>
            </w:pPr>
            <w:r w:rsidRPr="007D3BEA">
              <w:t xml:space="preserve">Аппарат ударно-волновой терапии с принадлежностями </w:t>
            </w:r>
            <w:r w:rsidRPr="007D3BEA">
              <w:rPr>
                <w:lang w:val="en-US"/>
              </w:rPr>
              <w:t>BTL</w:t>
            </w:r>
            <w:r w:rsidRPr="007D3BEA">
              <w:t xml:space="preserve">-6000 </w:t>
            </w:r>
            <w:r w:rsidRPr="007D3BEA">
              <w:rPr>
                <w:lang w:val="en-US"/>
              </w:rPr>
              <w:t>SWT</w:t>
            </w:r>
            <w:r w:rsidRPr="007D3BEA">
              <w:t xml:space="preserve"> </w:t>
            </w:r>
            <w:r w:rsidRPr="007D3BEA">
              <w:rPr>
                <w:lang w:val="en-US"/>
              </w:rPr>
              <w:t>TOPLINE</w:t>
            </w:r>
          </w:p>
          <w:p w:rsidR="007D3BEA" w:rsidRPr="007D3BEA" w:rsidRDefault="007D3BEA" w:rsidP="00023FBC">
            <w:pPr>
              <w:pStyle w:val="a7"/>
              <w:spacing w:before="0" w:beforeAutospacing="0"/>
              <w:jc w:val="both"/>
            </w:pPr>
            <w:r w:rsidRPr="007D3BEA">
              <w:rPr>
                <w:lang w:val="en-US"/>
              </w:rPr>
              <w:t>BTL Industries Limited</w:t>
            </w:r>
            <w:r w:rsidRPr="007D3BEA">
              <w:t>. (Великобритания)</w:t>
            </w:r>
          </w:p>
        </w:tc>
        <w:tc>
          <w:tcPr>
            <w:tcW w:w="43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  <w:rPr>
                <w:lang w:val="en-US"/>
              </w:rPr>
            </w:pPr>
            <w:r w:rsidRPr="007D3BEA">
              <w:rPr>
                <w:lang w:val="en-US"/>
              </w:rPr>
              <w:t>1</w:t>
            </w:r>
          </w:p>
        </w:tc>
        <w:tc>
          <w:tcPr>
            <w:tcW w:w="719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lang w:val="en-US"/>
              </w:rPr>
              <w:t>16 510</w:t>
            </w:r>
            <w:r w:rsidRPr="007D3BEA">
              <w:t xml:space="preserve"> 000,00</w:t>
            </w:r>
          </w:p>
        </w:tc>
        <w:tc>
          <w:tcPr>
            <w:tcW w:w="70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lang w:val="en-US"/>
              </w:rPr>
              <w:t>16 510</w:t>
            </w:r>
            <w:r w:rsidRPr="007D3BEA">
              <w:t xml:space="preserve"> 000,00</w:t>
            </w:r>
          </w:p>
        </w:tc>
      </w:tr>
      <w:tr w:rsidR="007D3BEA" w:rsidRPr="007D3BEA" w:rsidTr="00023FBC">
        <w:tc>
          <w:tcPr>
            <w:tcW w:w="5000" w:type="pct"/>
            <w:gridSpan w:val="6"/>
            <w:vAlign w:val="center"/>
          </w:tcPr>
          <w:p w:rsidR="007D3BEA" w:rsidRPr="007D3BEA" w:rsidRDefault="007D3BEA" w:rsidP="00023FBC">
            <w:pPr>
              <w:pStyle w:val="a7"/>
              <w:jc w:val="right"/>
            </w:pPr>
            <w:r w:rsidRPr="007D3BEA">
              <w:t>Итого: 16 510 000,00 (</w:t>
            </w:r>
            <w:proofErr w:type="spellStart"/>
            <w:proofErr w:type="gramStart"/>
            <w:r w:rsidRPr="007D3BEA">
              <w:rPr>
                <w:lang w:val="en-US"/>
              </w:rPr>
              <w:t>i</w:t>
            </w:r>
            <w:proofErr w:type="spellEnd"/>
            <w:proofErr w:type="gramEnd"/>
            <w:r w:rsidRPr="007D3BEA">
              <w:t>шестнадцать миллионов пятьсот десять тысяч) тенге</w:t>
            </w:r>
          </w:p>
        </w:tc>
      </w:tr>
      <w:tr w:rsidR="007D3BEA" w:rsidRPr="007D3BEA" w:rsidTr="00023FBC">
        <w:tc>
          <w:tcPr>
            <w:tcW w:w="34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  <w:rPr>
                <w:bCs/>
              </w:rPr>
            </w:pPr>
            <w:r w:rsidRPr="007D3BEA">
              <w:rPr>
                <w:bCs/>
              </w:rPr>
              <w:t>3</w:t>
            </w:r>
          </w:p>
        </w:tc>
        <w:tc>
          <w:tcPr>
            <w:tcW w:w="863" w:type="pct"/>
            <w:vAlign w:val="center"/>
          </w:tcPr>
          <w:p w:rsidR="007D3BEA" w:rsidRPr="007D3BEA" w:rsidRDefault="007D3BEA" w:rsidP="00023FBC">
            <w:pPr>
              <w:snapToGrid w:val="0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1942" w:type="pct"/>
          </w:tcPr>
          <w:p w:rsidR="007D3BEA" w:rsidRPr="007D3BEA" w:rsidRDefault="007D3BEA" w:rsidP="00023FBC">
            <w:pPr>
              <w:pStyle w:val="a7"/>
              <w:spacing w:before="0" w:beforeAutospacing="0" w:after="0" w:afterAutospacing="0"/>
              <w:jc w:val="both"/>
            </w:pPr>
            <w:r w:rsidRPr="007D3BEA">
              <w:t xml:space="preserve">Аппарат физиотерапевтический с принадлежностями (модуль лазерной терапии) </w:t>
            </w:r>
            <w:r w:rsidRPr="007D3BEA">
              <w:rPr>
                <w:lang w:val="en-US"/>
              </w:rPr>
              <w:t>BTL</w:t>
            </w:r>
            <w:r w:rsidRPr="007D3BEA">
              <w:t xml:space="preserve">-4000 </w:t>
            </w:r>
            <w:r w:rsidRPr="007D3BEA">
              <w:rPr>
                <w:lang w:val="en-US"/>
              </w:rPr>
              <w:t>Smart</w:t>
            </w:r>
          </w:p>
          <w:p w:rsidR="007D3BEA" w:rsidRPr="007D3BEA" w:rsidRDefault="007D3BEA" w:rsidP="00023FBC">
            <w:pPr>
              <w:pStyle w:val="a7"/>
              <w:spacing w:before="0" w:beforeAutospacing="0"/>
              <w:jc w:val="both"/>
            </w:pPr>
            <w:r w:rsidRPr="007D3BEA">
              <w:rPr>
                <w:lang w:val="en-US"/>
              </w:rPr>
              <w:t>BTL Industries Limited</w:t>
            </w:r>
            <w:r w:rsidRPr="007D3BEA">
              <w:t>. (Великобритания)</w:t>
            </w:r>
          </w:p>
        </w:tc>
        <w:tc>
          <w:tcPr>
            <w:tcW w:w="43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  <w:rPr>
                <w:lang w:val="en-US"/>
              </w:rPr>
            </w:pPr>
            <w:r w:rsidRPr="007D3BEA">
              <w:rPr>
                <w:lang w:val="en-US"/>
              </w:rPr>
              <w:t>1</w:t>
            </w:r>
          </w:p>
        </w:tc>
        <w:tc>
          <w:tcPr>
            <w:tcW w:w="719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lang w:val="en-US"/>
              </w:rPr>
              <w:t>13 52</w:t>
            </w:r>
            <w:r w:rsidRPr="007D3BEA">
              <w:t>0 000,00</w:t>
            </w:r>
          </w:p>
        </w:tc>
        <w:tc>
          <w:tcPr>
            <w:tcW w:w="702" w:type="pct"/>
            <w:vAlign w:val="center"/>
          </w:tcPr>
          <w:p w:rsidR="007D3BEA" w:rsidRPr="007D3BEA" w:rsidRDefault="007D3BEA" w:rsidP="00023FBC">
            <w:pPr>
              <w:pStyle w:val="a7"/>
              <w:jc w:val="center"/>
            </w:pPr>
            <w:r w:rsidRPr="007D3BEA">
              <w:rPr>
                <w:lang w:val="en-US"/>
              </w:rPr>
              <w:t>13</w:t>
            </w:r>
            <w:r w:rsidRPr="007D3BEA">
              <w:t xml:space="preserve"> </w:t>
            </w:r>
            <w:r w:rsidRPr="007D3BEA">
              <w:rPr>
                <w:lang w:val="en-US"/>
              </w:rPr>
              <w:t>52</w:t>
            </w:r>
            <w:r w:rsidRPr="007D3BEA">
              <w:t>0 000,00</w:t>
            </w:r>
          </w:p>
        </w:tc>
      </w:tr>
      <w:tr w:rsidR="007D3BEA" w:rsidRPr="007D3BEA" w:rsidTr="00023FBC">
        <w:tc>
          <w:tcPr>
            <w:tcW w:w="5000" w:type="pct"/>
            <w:gridSpan w:val="6"/>
            <w:vAlign w:val="center"/>
          </w:tcPr>
          <w:p w:rsidR="007D3BEA" w:rsidRPr="007D3BEA" w:rsidRDefault="007D3BEA" w:rsidP="00023FBC">
            <w:pPr>
              <w:pStyle w:val="a7"/>
              <w:jc w:val="right"/>
            </w:pPr>
            <w:r w:rsidRPr="007D3BEA">
              <w:t>Итого: 13 520 000,00 (тринадцать миллионов пятьсот двадцать тысяч) тенге</w:t>
            </w:r>
          </w:p>
        </w:tc>
      </w:tr>
    </w:tbl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lastRenderedPageBreak/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7D3BEA" w:rsidP="00605731">
            <w:pPr>
              <w:spacing w:line="22" w:lineRule="atLeast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7D3BEA" w:rsidRPr="00553F6C" w:rsidTr="00605731">
        <w:tc>
          <w:tcPr>
            <w:tcW w:w="338" w:type="pct"/>
            <w:vAlign w:val="center"/>
          </w:tcPr>
          <w:p w:rsidR="007D3BEA" w:rsidRPr="00553F6C" w:rsidRDefault="007D3BEA" w:rsidP="00605731">
            <w:pPr>
              <w:spacing w:line="22" w:lineRule="atLeast"/>
              <w:jc w:val="center"/>
            </w:pPr>
            <w:r>
              <w:t>2</w:t>
            </w:r>
          </w:p>
        </w:tc>
        <w:tc>
          <w:tcPr>
            <w:tcW w:w="1278" w:type="pct"/>
            <w:vAlign w:val="center"/>
          </w:tcPr>
          <w:p w:rsidR="007D3BEA" w:rsidRPr="00355ABA" w:rsidRDefault="007D3BEA" w:rsidP="00605731">
            <w:pPr>
              <w:spacing w:line="22" w:lineRule="atLeast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993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7D3BEA" w:rsidRPr="00553F6C" w:rsidTr="00605731">
        <w:tc>
          <w:tcPr>
            <w:tcW w:w="338" w:type="pct"/>
            <w:vAlign w:val="center"/>
          </w:tcPr>
          <w:p w:rsidR="007D3BEA" w:rsidRPr="00553F6C" w:rsidRDefault="007D3BEA" w:rsidP="00605731">
            <w:pPr>
              <w:spacing w:line="22" w:lineRule="atLeast"/>
              <w:jc w:val="center"/>
            </w:pPr>
            <w:r>
              <w:t>3</w:t>
            </w:r>
          </w:p>
        </w:tc>
        <w:tc>
          <w:tcPr>
            <w:tcW w:w="1278" w:type="pct"/>
            <w:vAlign w:val="center"/>
          </w:tcPr>
          <w:p w:rsidR="007D3BEA" w:rsidRPr="00355ABA" w:rsidRDefault="007D3BEA" w:rsidP="00605731">
            <w:pPr>
              <w:spacing w:line="22" w:lineRule="atLeast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993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355ABA" w:rsidRDefault="00355ABA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 ТОО «</w:t>
      </w:r>
      <w:proofErr w:type="spellStart"/>
      <w:r w:rsidR="007D3BEA">
        <w:rPr>
          <w:sz w:val="24"/>
          <w:szCs w:val="24"/>
        </w:rPr>
        <w:t>РиХ</w:t>
      </w:r>
      <w:proofErr w:type="spellEnd"/>
      <w:r w:rsidR="008D074F">
        <w:rPr>
          <w:sz w:val="24"/>
          <w:szCs w:val="24"/>
        </w:rPr>
        <w:t>»</w:t>
      </w:r>
      <w:r w:rsidR="004C4893">
        <w:rPr>
          <w:sz w:val="24"/>
          <w:szCs w:val="24"/>
        </w:rPr>
        <w:t xml:space="preserve">, </w:t>
      </w:r>
      <w:r w:rsidR="007D3BEA" w:rsidRPr="007D3BEA">
        <w:rPr>
          <w:sz w:val="24"/>
          <w:szCs w:val="24"/>
        </w:rPr>
        <w:t>РК, г. Петропавловск, ул. Потанина, 61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0861E4" w:rsidRDefault="000861E4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8225E1" w:rsidP="0005493D"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FC6A6E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8225E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Мамонтова А.Д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115F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C4893"/>
    <w:rsid w:val="004D3D3A"/>
    <w:rsid w:val="004D5B96"/>
    <w:rsid w:val="00534E27"/>
    <w:rsid w:val="00553F6C"/>
    <w:rsid w:val="005654F5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724EA6"/>
    <w:rsid w:val="00737F2E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96404"/>
    <w:rsid w:val="008A7F17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B1ECD"/>
    <w:rsid w:val="009F11AA"/>
    <w:rsid w:val="009F6C69"/>
    <w:rsid w:val="00A448AC"/>
    <w:rsid w:val="00A57F45"/>
    <w:rsid w:val="00AC2DE1"/>
    <w:rsid w:val="00AD67D6"/>
    <w:rsid w:val="00AE0111"/>
    <w:rsid w:val="00AE169F"/>
    <w:rsid w:val="00B26405"/>
    <w:rsid w:val="00B7734F"/>
    <w:rsid w:val="00B81D4B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C5EFD"/>
    <w:rsid w:val="00EE2D0D"/>
    <w:rsid w:val="00EF47C7"/>
    <w:rsid w:val="00F23C17"/>
    <w:rsid w:val="00F25DA3"/>
    <w:rsid w:val="00F315A1"/>
    <w:rsid w:val="00F321A8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56</cp:revision>
  <cp:lastPrinted>2020-11-04T03:24:00Z</cp:lastPrinted>
  <dcterms:created xsi:type="dcterms:W3CDTF">2017-04-28T05:33:00Z</dcterms:created>
  <dcterms:modified xsi:type="dcterms:W3CDTF">2021-10-29T10:47:00Z</dcterms:modified>
</cp:coreProperties>
</file>